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[Psychotronické zbrane]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http://slavaland.ru/print.php?plugin:content.324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[EH-антенна]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http://n-t.ru/tp/ts/nv.htm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[Г.И. Шипов - Теория физического вакуума]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http://jediheritage.0pk.ru/viewtopic.php?id=137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[Физические основы и экспериментальные результаты исследования торсионных технологий в производстве материалов]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http://wame.su/base/science/torsion_fields/torsion-technology-in-the-production-of-materials.php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lavaland.ru/print.php?plugin:content.324" TargetMode="External"/><Relationship Id="rId6" Type="http://schemas.openxmlformats.org/officeDocument/2006/relationships/hyperlink" Target="http://n-t.ru/tp/ts/nv.htm" TargetMode="External"/><Relationship Id="rId7" Type="http://schemas.openxmlformats.org/officeDocument/2006/relationships/hyperlink" Target="http://jediheritage.0pk.ru/viewtopic.php?id=137" TargetMode="External"/><Relationship Id="rId8" Type="http://schemas.openxmlformats.org/officeDocument/2006/relationships/hyperlink" Target="http://wame.su/base/science/torsion_fields/torsion-technology-in-the-production-of-materials.php" TargetMode="External"/></Relationships>
</file>